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0A" w:rsidRPr="0063339E" w:rsidRDefault="0063570A" w:rsidP="0063570A">
      <w:pPr>
        <w:jc w:val="center"/>
        <w:rPr>
          <w:b/>
          <w:sz w:val="24"/>
          <w:szCs w:val="24"/>
        </w:rPr>
      </w:pPr>
      <w:r w:rsidRPr="0063339E">
        <w:rPr>
          <w:b/>
          <w:sz w:val="24"/>
          <w:szCs w:val="24"/>
        </w:rPr>
        <w:t>ВОПРОСЫ К ГОСЭКЗАМЕНУ 1 19 01 01-04 (ДЗК)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Реклама как особая форма коммуникации. Понятие о рекламе. Определение рекламы. Функции, цели и задачи.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История и эволюция печати и печатного дела. И. Гуттенберг. Кодекс. Инициал.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Понятие о семиотике.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Социокультурная роль рекламы.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Акцидентные шрифты.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Знаковая теория коммуникации.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</w:t>
      </w:r>
      <w:r w:rsidRPr="0013683C">
        <w:rPr>
          <w:sz w:val="24"/>
          <w:szCs w:val="24"/>
        </w:rPr>
        <w:t>роектирование визуальных коммуникаций. Понятие об объектах и системах визуальной коммуникации.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Требования и способы организации различных печатных изданий.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Понятие о языке в семиотике.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Методы проектирования визуальных коммуникаций. </w:t>
      </w:r>
      <w:proofErr w:type="spellStart"/>
      <w:r w:rsidRPr="0013683C">
        <w:rPr>
          <w:sz w:val="24"/>
          <w:szCs w:val="24"/>
        </w:rPr>
        <w:t>Предпроектный</w:t>
      </w:r>
      <w:proofErr w:type="spellEnd"/>
      <w:r w:rsidRPr="0013683C">
        <w:rPr>
          <w:sz w:val="24"/>
          <w:szCs w:val="24"/>
        </w:rPr>
        <w:t xml:space="preserve"> анализ. Проектный анализ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Классическая </w:t>
      </w:r>
      <w:proofErr w:type="spellStart"/>
      <w:r w:rsidRPr="0013683C">
        <w:rPr>
          <w:sz w:val="24"/>
          <w:szCs w:val="24"/>
        </w:rPr>
        <w:t>типографика</w:t>
      </w:r>
      <w:proofErr w:type="spellEnd"/>
      <w:r w:rsidRPr="0013683C">
        <w:rPr>
          <w:sz w:val="24"/>
          <w:szCs w:val="24"/>
        </w:rPr>
        <w:t xml:space="preserve">. Ян </w:t>
      </w:r>
      <w:proofErr w:type="spellStart"/>
      <w:r w:rsidRPr="0013683C">
        <w:rPr>
          <w:sz w:val="24"/>
          <w:szCs w:val="24"/>
        </w:rPr>
        <w:t>Чихольд</w:t>
      </w:r>
      <w:proofErr w:type="spellEnd"/>
      <w:r w:rsidRPr="0013683C">
        <w:rPr>
          <w:sz w:val="24"/>
          <w:szCs w:val="24"/>
        </w:rPr>
        <w:t>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Разделы семиотики.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Роль знаков в визуальных коммуникациях.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История и эволюция печатных шрифтов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Семантика.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Понятие о фирменном знаке, логотипе, эмблеме, марке, бренде.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Систематика и классификация основных видов шрифтов в печати.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Синтактика.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Роль товарных знаков в рекламе.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Начертание шрифта.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Прагматика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Средства идентификации. Товарные знаки и знаки обслуживания.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Акцидентные шрифты.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Адресант и адресат. Контекст.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Функции, задачи и цели товарных знаков.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Фигурный шрифт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Означаемое и означающее знака.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История возникновения и развития товарных знаков.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Курсив.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Формальные и естественные знаки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Фирменный стиль. Понятие о фирменном стиле и его носителях. Функции, задачи и цели.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Насыщенность шрифта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Виды знаков и знаковых систем.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Основные базовые константы и элементы фирменного стиля.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Трекинг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Классификация товарных знаков.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Рекламный персонаж. Наиболее известные рекламные персонажи в практике рекламы.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Интерлиньяж.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Структурные характеристики знаков: форма – содержание.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Психология рекламы. Формула AIDA.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Основные правила верстки.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Фундаментальные требования к графическим знакам.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Бренд. Роль бренда в продвижении товаров и услуг. </w:t>
      </w:r>
      <w:proofErr w:type="spellStart"/>
      <w:r w:rsidRPr="0013683C">
        <w:rPr>
          <w:sz w:val="24"/>
          <w:szCs w:val="24"/>
        </w:rPr>
        <w:t>Брендинг</w:t>
      </w:r>
      <w:proofErr w:type="spellEnd"/>
      <w:r w:rsidRPr="0013683C">
        <w:rPr>
          <w:sz w:val="24"/>
          <w:szCs w:val="24"/>
        </w:rPr>
        <w:t>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Принципы и приемы организации информации в </w:t>
      </w:r>
      <w:proofErr w:type="spellStart"/>
      <w:r w:rsidRPr="0013683C">
        <w:rPr>
          <w:sz w:val="24"/>
          <w:szCs w:val="24"/>
        </w:rPr>
        <w:t>типографике</w:t>
      </w:r>
      <w:proofErr w:type="spellEnd"/>
      <w:r w:rsidRPr="0013683C">
        <w:rPr>
          <w:sz w:val="24"/>
          <w:szCs w:val="24"/>
        </w:rPr>
        <w:t>: выделение, группировка, членение, приближение, выравнивание, подчеркивание и др.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Знаки-индексы: требования и формообразование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Территориальный </w:t>
      </w:r>
      <w:proofErr w:type="spellStart"/>
      <w:r w:rsidRPr="0013683C">
        <w:rPr>
          <w:sz w:val="24"/>
          <w:szCs w:val="24"/>
        </w:rPr>
        <w:t>брендинг</w:t>
      </w:r>
      <w:proofErr w:type="spellEnd"/>
      <w:r w:rsidRPr="0013683C">
        <w:rPr>
          <w:sz w:val="24"/>
          <w:szCs w:val="24"/>
        </w:rPr>
        <w:t>. Задачи и цели.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lastRenderedPageBreak/>
        <w:t xml:space="preserve">Принцип единства в </w:t>
      </w:r>
      <w:proofErr w:type="spellStart"/>
      <w:r w:rsidRPr="0013683C">
        <w:rPr>
          <w:sz w:val="24"/>
          <w:szCs w:val="24"/>
        </w:rPr>
        <w:t>типографике</w:t>
      </w:r>
      <w:proofErr w:type="spellEnd"/>
      <w:r w:rsidRPr="0013683C">
        <w:rPr>
          <w:sz w:val="24"/>
          <w:szCs w:val="24"/>
        </w:rPr>
        <w:t>. Главное /второстепенное; последовательность распределения смысла, ясность и четкость понимания текста и др</w:t>
      </w:r>
      <w:r w:rsidRPr="0013683C">
        <w:rPr>
          <w:sz w:val="24"/>
          <w:szCs w:val="24"/>
        </w:rPr>
        <w:t>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Символы. Архетипы восприятия символов.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Дизайн флаконов. Методы проектирования.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13683C">
        <w:rPr>
          <w:sz w:val="24"/>
          <w:szCs w:val="24"/>
        </w:rPr>
        <w:t>Колонэлементы</w:t>
      </w:r>
      <w:proofErr w:type="spellEnd"/>
      <w:r w:rsidRPr="0013683C">
        <w:rPr>
          <w:sz w:val="24"/>
          <w:szCs w:val="24"/>
        </w:rPr>
        <w:t>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Естественные знаковые системы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Средства и элементы POS-материалов. Эффективность POS-материалов.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Удобочитаемость шрифта.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Искусственные знаковые системы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Понятие о POS-материалах. Функции POS-материалов.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Конструктивизм в </w:t>
      </w:r>
      <w:proofErr w:type="spellStart"/>
      <w:r w:rsidRPr="0013683C">
        <w:rPr>
          <w:sz w:val="24"/>
          <w:szCs w:val="24"/>
        </w:rPr>
        <w:t>типографике</w:t>
      </w:r>
      <w:proofErr w:type="spellEnd"/>
      <w:r w:rsidRPr="0013683C">
        <w:rPr>
          <w:sz w:val="24"/>
          <w:szCs w:val="24"/>
        </w:rPr>
        <w:t>: новые принципы и приемы организации семантических и композиционных компонентов – масштаб, динамика, контраст, диагональ, свободное пространство.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Принципы и приёмы создания комбинированных товарных знаков.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Упаковка. Понятие об упаковке. Функции, задачи и цели.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13683C">
        <w:rPr>
          <w:sz w:val="24"/>
          <w:szCs w:val="24"/>
        </w:rPr>
        <w:t>Типографика</w:t>
      </w:r>
      <w:proofErr w:type="spellEnd"/>
      <w:r w:rsidRPr="0013683C">
        <w:rPr>
          <w:sz w:val="24"/>
          <w:szCs w:val="24"/>
        </w:rPr>
        <w:t xml:space="preserve"> порядка. Модульная сетка. Блочная верстка. Блок.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Категория знака индекс-символ: визуализация понятий, идей, хода событий и т.д. в знаковой форме.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Методы проектирования упаковки. Роль упаковки в продвижении товаров.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Функциональная </w:t>
      </w:r>
      <w:proofErr w:type="spellStart"/>
      <w:r w:rsidRPr="0013683C">
        <w:rPr>
          <w:sz w:val="24"/>
          <w:szCs w:val="24"/>
        </w:rPr>
        <w:t>типографика</w:t>
      </w:r>
      <w:proofErr w:type="spellEnd"/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Иконические знаки: характеристики и морфологическая структура.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История возникновения и становления упаковки. Виды и типы упаковок.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«Новая волна» в </w:t>
      </w:r>
      <w:proofErr w:type="spellStart"/>
      <w:r w:rsidRPr="0013683C">
        <w:rPr>
          <w:sz w:val="24"/>
          <w:szCs w:val="24"/>
        </w:rPr>
        <w:t>тиопграфике</w:t>
      </w:r>
      <w:proofErr w:type="spellEnd"/>
      <w:r w:rsidRPr="0013683C">
        <w:rPr>
          <w:sz w:val="24"/>
          <w:szCs w:val="24"/>
        </w:rPr>
        <w:t>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Основные виды пластического решения графических знаков.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Наружная реклама. Функции, цели, задачи и виды наружной рекламы.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Свободная композиция набора: косые и вертикальные строки, активизация фона, смешение приемов и принципов верстки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Использование принципов синонимии метафоры и метонимии в изобразительных товарных знаках.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</w:pPr>
      <w:r w:rsidRPr="0013683C">
        <w:rPr>
          <w:sz w:val="24"/>
          <w:szCs w:val="24"/>
        </w:rPr>
        <w:t>История возникновения и эволюция наружной рекламы.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 «Живая» подвижная модульная сетка. 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Использование принципов метаморфозы, гротеска и гиперболы в изобразительных товарных знаках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</w:pPr>
      <w:r w:rsidRPr="0013683C">
        <w:rPr>
          <w:sz w:val="24"/>
          <w:szCs w:val="24"/>
        </w:rPr>
        <w:t>Психологическое воздействие рекламы. Целевая аудитория.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t xml:space="preserve">Виды рекламных печатных изданий. Буклет. Проспект. Каталог. Флайер. Афиша. 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 Брошюра. Портфолио.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Приемы и принципы создания словесных товарных знаков.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Плакат. Функции, цели и задачи. Креатив.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Функции, задачи и цели печатных изданий разного назначения.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Семиотика рекламы.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Виды плаката. Серийность в плакате.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Принципы и приемы верстки печатных изданий разного назначения. 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Потребитель и его роль в создании рекламного послания.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Культурно-зрелищный плакат.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Дизайн, замысел и концепт печатных изданий.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13683C">
        <w:rPr>
          <w:sz w:val="24"/>
          <w:szCs w:val="24"/>
        </w:rPr>
        <w:t>Инфографика</w:t>
      </w:r>
      <w:proofErr w:type="spellEnd"/>
      <w:r w:rsidRPr="0013683C">
        <w:rPr>
          <w:sz w:val="24"/>
          <w:szCs w:val="24"/>
        </w:rPr>
        <w:t xml:space="preserve"> в плакате. Учебный плакат.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Оригинал-макет издания, предпечатная подготовка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Лингвистика.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Рекламный плакат. Креатив.</w:t>
      </w:r>
    </w:p>
    <w:p w:rsidR="0013683C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>Материалы и способы печати.</w:t>
      </w:r>
    </w:p>
    <w:p w:rsidR="0063570A" w:rsidRPr="0013683C" w:rsidRDefault="0013683C" w:rsidP="0013683C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13683C">
        <w:rPr>
          <w:sz w:val="24"/>
          <w:szCs w:val="24"/>
        </w:rPr>
        <w:t xml:space="preserve">Роль </w:t>
      </w:r>
      <w:proofErr w:type="gramStart"/>
      <w:r w:rsidRPr="0013683C">
        <w:rPr>
          <w:sz w:val="24"/>
          <w:szCs w:val="24"/>
        </w:rPr>
        <w:t>подсознательного</w:t>
      </w:r>
      <w:proofErr w:type="gramEnd"/>
      <w:r w:rsidRPr="0013683C">
        <w:rPr>
          <w:sz w:val="24"/>
          <w:szCs w:val="24"/>
        </w:rPr>
        <w:t xml:space="preserve"> в рекламе.</w:t>
      </w:r>
      <w:bookmarkStart w:id="0" w:name="_GoBack"/>
      <w:bookmarkEnd w:id="0"/>
    </w:p>
    <w:sectPr w:rsidR="0063570A" w:rsidRPr="0013683C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F95"/>
    <w:multiLevelType w:val="hybridMultilevel"/>
    <w:tmpl w:val="3EA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1424"/>
    <w:multiLevelType w:val="hybridMultilevel"/>
    <w:tmpl w:val="CC48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9058E"/>
    <w:multiLevelType w:val="hybridMultilevel"/>
    <w:tmpl w:val="A62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A"/>
    <w:rsid w:val="00047348"/>
    <w:rsid w:val="0013683C"/>
    <w:rsid w:val="00190F6B"/>
    <w:rsid w:val="0063570A"/>
    <w:rsid w:val="006E766D"/>
    <w:rsid w:val="00DD1535"/>
    <w:rsid w:val="00FB53D8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A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Default">
    <w:name w:val="Default"/>
    <w:rsid w:val="0063570A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A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Default">
    <w:name w:val="Default"/>
    <w:rsid w:val="0063570A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2020-02-13T07:05:00Z</dcterms:created>
  <dcterms:modified xsi:type="dcterms:W3CDTF">2021-02-09T07:08:00Z</dcterms:modified>
</cp:coreProperties>
</file>